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Helvetica" w:eastAsia="Times New Roman" w:hAnsi="Helvetica" w:cs="Helvetica"/>
          <w:b/>
          <w:bCs/>
          <w:color w:val="EF001B"/>
          <w:sz w:val="16"/>
          <w:szCs w:val="16"/>
          <w:u w:val="single"/>
          <w:lang w:eastAsia="fr-FR"/>
        </w:rPr>
        <w:t>LES FIGURES DE STYLE : CORRIGE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shd w:val="clear" w:color="auto" w:fill="FFFFFF"/>
          <w:lang w:eastAsia="fr-FR"/>
        </w:rPr>
      </w:pPr>
      <w:r w:rsidRPr="00C71D84">
        <w:rPr>
          <w:rFonts w:ascii="Helvetica" w:eastAsia="Times New Roman" w:hAnsi="Helvetica" w:cs="Helvetica"/>
          <w:b/>
          <w:bCs/>
          <w:color w:val="EF001B"/>
          <w:sz w:val="16"/>
          <w:szCs w:val="16"/>
          <w:u w:val="single"/>
          <w:lang w:eastAsia="fr-FR"/>
        </w:rPr>
        <w:t xml:space="preserve">SUPPORT : Antigone de </w:t>
      </w:r>
      <w:proofErr w:type="spellStart"/>
      <w:r w:rsidRPr="00C71D84">
        <w:rPr>
          <w:rFonts w:ascii="Helvetica" w:eastAsia="Times New Roman" w:hAnsi="Helvetica" w:cs="Helvetica"/>
          <w:b/>
          <w:bCs/>
          <w:color w:val="EF001B"/>
          <w:sz w:val="16"/>
          <w:szCs w:val="16"/>
          <w:u w:val="single"/>
          <w:lang w:eastAsia="fr-FR"/>
        </w:rPr>
        <w:t>J.Anouilh</w:t>
      </w:r>
      <w:proofErr w:type="spellEnd"/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1-Maintenant, tout est déjà rose, jaune, vert.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C’est devenu une carte postale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Métaphore</w:t>
      </w: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)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Helvetica" w:eastAsia="Times New Roman" w:hAnsi="Helvetica" w:cs="Helvetica"/>
          <w:b/>
          <w:bCs/>
          <w:i/>
          <w:iCs/>
          <w:color w:val="000000"/>
          <w:sz w:val="16"/>
          <w:szCs w:val="16"/>
          <w:lang w:eastAsia="fr-FR"/>
        </w:rPr>
        <w:t>2-Le jardin dormait encore</w:t>
      </w:r>
      <w:proofErr w:type="gramStart"/>
      <w:r w:rsidRPr="00C71D84">
        <w:rPr>
          <w:rFonts w:ascii="Helvetica" w:eastAsia="Times New Roman" w:hAnsi="Helvetica" w:cs="Helvetica"/>
          <w:b/>
          <w:bCs/>
          <w:i/>
          <w:iCs/>
          <w:color w:val="000000"/>
          <w:sz w:val="16"/>
          <w:szCs w:val="16"/>
          <w:lang w:eastAsia="fr-FR"/>
        </w:rPr>
        <w:t>.</w:t>
      </w:r>
      <w:r w:rsidRPr="00C71D84">
        <w:rPr>
          <w:rFonts w:ascii="Helvetica" w:eastAsia="Times New Roman" w:hAnsi="Helvetica" w:cs="Helvetica"/>
          <w:b/>
          <w:bCs/>
          <w:i/>
          <w:iCs/>
          <w:color w:val="0000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Helvetica" w:eastAsia="Times New Roman" w:hAnsi="Helvetica" w:cs="Helvetica"/>
          <w:b/>
          <w:bCs/>
          <w:i/>
          <w:iCs/>
          <w:color w:val="EB4600"/>
          <w:sz w:val="16"/>
          <w:szCs w:val="16"/>
          <w:u w:val="single"/>
          <w:lang w:eastAsia="fr-FR"/>
        </w:rPr>
        <w:t>Personnification</w:t>
      </w:r>
      <w:r w:rsidRPr="00C71D84">
        <w:rPr>
          <w:rFonts w:ascii="Helvetica" w:eastAsia="Times New Roman" w:hAnsi="Helvetica" w:cs="Helvetica"/>
          <w:b/>
          <w:bCs/>
          <w:i/>
          <w:iCs/>
          <w:color w:val="000000"/>
          <w:sz w:val="16"/>
          <w:szCs w:val="16"/>
          <w:u w:val="single"/>
          <w:lang w:eastAsia="fr-FR"/>
        </w:rPr>
        <w:t>)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3-C’est beau un jardin qui ne pense pas encore aux hommes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Personnification</w:t>
      </w: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)</w:t>
      </w: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4-J’ai glissé dans la campagne sans qu’elle s’en aperçoive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Personnification</w:t>
      </w: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)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5-Ah ! C’est du joli ! C’est du propre 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!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antiphrase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6-Allons, ma vieille bonne pomme rouge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.(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Métaphore</w:t>
      </w: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fr-FR"/>
        </w:rPr>
        <w:t>7-Et il y aura les gardes…avec leur regard de bœuf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Métaphore)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8-Tu penses que toute la ville hurlante contre toi…C’est assez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,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métonymie)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9-je suis noire et maigre. Ismène est rose et dorée comme un fruit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Antithèse/ comparaison)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10-Et tu risques la mort maintenant que j’ai refusé à ton frère ce passeport dérisoire,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ce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 xml:space="preserve"> bredouillage en série sur sa dépouille, cette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 pantomime dont tu aurais été la première à avoir honte et mal si on l’avait jouée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Métaphore)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fr-FR"/>
        </w:rPr>
        <w:t>11-Ni pour les uns, ni pour ton frère 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fr-FR"/>
        </w:rPr>
        <w:t>?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parallélisme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u w:val="single"/>
          <w:lang w:eastAsia="fr-FR"/>
        </w:rPr>
        <w:t>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12-J’ai le mauvais rôle et tu as le bon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Antithèse)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13-Tu as toute la vie devant toi….Tu as ce trésor, toi, encore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Métaphore)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14-La vie, c’est un livre qu’on aime, c’est un enfant qui joue à vos pieds,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un outil qu’on tient bien dans sa main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Métaphore)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15-On dirait des chiens qui lèchent tout ce qu’ils trouvent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Comparaison)</w:t>
      </w: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16-Tu es en train de défendre ton bonheur en ce moment comme un os.</w:t>
      </w: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(Comparaison)</w:t>
      </w:r>
    </w:p>
    <w:p w:rsidR="00C71D84" w:rsidRPr="00C71D84" w:rsidRDefault="00C71D84" w:rsidP="00C71D84">
      <w:pPr>
        <w:shd w:val="clear" w:color="auto" w:fill="FFFFFF"/>
        <w:spacing w:before="100" w:beforeAutospacing="1" w:after="100" w:afterAutospacing="1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17-c’est vous qui êtes laids, même les plus beaux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lang w:eastAsia="fr-FR"/>
        </w:rPr>
        <w:t>Antithèse)</w:t>
      </w: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18-Allons vite, cuisinier, appelle tes gardes 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!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métaphore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472300"/>
          <w:sz w:val="16"/>
          <w:szCs w:val="16"/>
          <w:u w:val="single"/>
          <w:shd w:val="clear" w:color="auto" w:fill="FFFFFF"/>
          <w:lang w:eastAsia="fr-FR"/>
        </w:rPr>
        <w:t>)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19-Tu as choisi la vie et moi la mort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Antithèse)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20-Nous allons tous porter cette plaie au côté, pendant des siècles.</w:t>
      </w: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64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(Métaphore)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21-Oublie-la, Hémon ; oublie-la, mon petit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Anaphore)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22-Tout Thèbes sait ce qu’elle a fait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Métonymie)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23-Antigone ne peut plus vivre. Antigone nous a déjà quittés tous</w:t>
      </w:r>
      <w:proofErr w:type="gramStart"/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.</w:t>
      </w:r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(</w:t>
      </w:r>
      <w:proofErr w:type="gramEnd"/>
      <w:r w:rsidRPr="00C71D84">
        <w:rPr>
          <w:rFonts w:ascii="Times New Roman" w:eastAsia="Times New Roman" w:hAnsi="Times New Roman" w:cs="Times New Roman"/>
          <w:b/>
          <w:bCs/>
          <w:i/>
          <w:iCs/>
          <w:color w:val="EB4600"/>
          <w:sz w:val="16"/>
          <w:szCs w:val="16"/>
          <w:u w:val="single"/>
          <w:shd w:val="clear" w:color="auto" w:fill="FFFFFF"/>
          <w:lang w:eastAsia="fr-FR"/>
        </w:rPr>
        <w:t>Euphémisme)</w:t>
      </w:r>
      <w:r w:rsidRPr="00C71D84"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  <w:t> 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</w:p>
    <w:p w:rsidR="00C71D84" w:rsidRPr="00C71D84" w:rsidRDefault="00C71D84" w:rsidP="00C71D84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</w:pPr>
      <w:r w:rsidRPr="00C71D8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fr-FR"/>
        </w:rPr>
        <w:t>24-Crois-tu que je pourrai vivre, moi, sans elle </w:t>
      </w:r>
    </w:p>
    <w:p w:rsidR="00C71D84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Helvetica" w:eastAsia="Times New Roman" w:hAnsi="Helvetica" w:cs="Helvetica"/>
          <w:b/>
          <w:bCs/>
          <w:color w:val="000000"/>
          <w:sz w:val="16"/>
          <w:szCs w:val="16"/>
          <w:lang w:eastAsia="fr-FR"/>
        </w:rPr>
        <w:t>?</w:t>
      </w:r>
    </w:p>
    <w:p w:rsidR="001248E6" w:rsidRPr="00C71D84" w:rsidRDefault="00C71D84" w:rsidP="00C71D84">
      <w:pPr>
        <w:shd w:val="clear" w:color="auto" w:fill="FFFFFF"/>
        <w:spacing w:after="0"/>
        <w:ind w:right="0"/>
        <w:jc w:val="center"/>
        <w:rPr>
          <w:rFonts w:ascii="Helvetica" w:eastAsia="Times New Roman" w:hAnsi="Helvetica" w:cs="Helvetica"/>
          <w:b/>
          <w:bCs/>
          <w:color w:val="006400"/>
          <w:sz w:val="16"/>
          <w:szCs w:val="16"/>
          <w:lang w:eastAsia="fr-FR"/>
        </w:rPr>
      </w:pPr>
      <w:r w:rsidRPr="00C71D84">
        <w:rPr>
          <w:rFonts w:ascii="Helvetica" w:eastAsia="Times New Roman" w:hAnsi="Helvetica" w:cs="Helvetica"/>
          <w:b/>
          <w:bCs/>
          <w:color w:val="000000"/>
          <w:sz w:val="16"/>
          <w:szCs w:val="16"/>
          <w:lang w:eastAsia="fr-FR"/>
        </w:rPr>
        <w:t>Crois-tu que je l’accepterai, votre vie </w:t>
      </w:r>
      <w:proofErr w:type="gramStart"/>
      <w:r w:rsidRPr="00C71D84">
        <w:rPr>
          <w:rFonts w:ascii="Helvetica" w:eastAsia="Times New Roman" w:hAnsi="Helvetica" w:cs="Helvetica"/>
          <w:b/>
          <w:bCs/>
          <w:color w:val="000000"/>
          <w:sz w:val="16"/>
          <w:szCs w:val="16"/>
          <w:lang w:eastAsia="fr-FR"/>
        </w:rPr>
        <w:t>?</w:t>
      </w:r>
      <w:r w:rsidRPr="00C71D84">
        <w:rPr>
          <w:rFonts w:ascii="Helvetica" w:eastAsia="Times New Roman" w:hAnsi="Helvetica" w:cs="Helvetica"/>
          <w:b/>
          <w:bCs/>
          <w:color w:val="EB4600"/>
          <w:sz w:val="16"/>
          <w:szCs w:val="16"/>
          <w:lang w:eastAsia="fr-FR"/>
        </w:rPr>
        <w:t>(</w:t>
      </w:r>
      <w:proofErr w:type="gramEnd"/>
      <w:r w:rsidRPr="00C71D84">
        <w:rPr>
          <w:rFonts w:ascii="Helvetica" w:eastAsia="Times New Roman" w:hAnsi="Helvetica" w:cs="Helvetica"/>
          <w:b/>
          <w:bCs/>
          <w:color w:val="EB4600"/>
          <w:sz w:val="16"/>
          <w:szCs w:val="16"/>
          <w:lang w:eastAsia="fr-FR"/>
        </w:rPr>
        <w:t>anaphore</w:t>
      </w:r>
      <w:r w:rsidRPr="00C71D84">
        <w:rPr>
          <w:rFonts w:ascii="Times New Roman" w:eastAsia="Times New Roman" w:hAnsi="Times New Roman" w:cs="Times New Roman"/>
          <w:b/>
          <w:bCs/>
          <w:color w:val="EB4600"/>
          <w:sz w:val="16"/>
          <w:szCs w:val="16"/>
          <w:lang w:eastAsia="fr-FR"/>
        </w:rPr>
        <w:t>)</w:t>
      </w:r>
    </w:p>
    <w:sectPr w:rsidR="001248E6" w:rsidRPr="00C71D84" w:rsidSect="00124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C71D84"/>
    <w:rsid w:val="001248E6"/>
    <w:rsid w:val="00C568CF"/>
    <w:rsid w:val="00C7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8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1D84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71D84"/>
    <w:rPr>
      <w:b/>
      <w:bCs/>
    </w:rPr>
  </w:style>
  <w:style w:type="character" w:customStyle="1" w:styleId="apple-converted-space">
    <w:name w:val="apple-converted-space"/>
    <w:basedOn w:val="Policepardfaut"/>
    <w:rsid w:val="00C71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7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Mehdi</cp:lastModifiedBy>
  <cp:revision>2</cp:revision>
  <dcterms:created xsi:type="dcterms:W3CDTF">2015-06-03T17:42:00Z</dcterms:created>
  <dcterms:modified xsi:type="dcterms:W3CDTF">2015-06-03T17:45:00Z</dcterms:modified>
</cp:coreProperties>
</file>